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2C6FE" w14:textId="77777777" w:rsidR="000070AE" w:rsidRDefault="000070AE" w:rsidP="00F226F4">
      <w:pPr>
        <w:jc w:val="center"/>
        <w:rPr>
          <w:rFonts w:ascii="Arial" w:hAnsi="Arial" w:cs="Arial"/>
          <w:b/>
        </w:rPr>
      </w:pPr>
    </w:p>
    <w:p w14:paraId="7398F03B" w14:textId="4CACB9C0" w:rsidR="000070AE" w:rsidRDefault="000070AE" w:rsidP="00F226F4">
      <w:pPr>
        <w:jc w:val="center"/>
        <w:rPr>
          <w:rFonts w:ascii="Arial" w:hAnsi="Arial" w:cs="Arial"/>
          <w:b/>
        </w:rPr>
      </w:pPr>
      <w:r w:rsidRPr="000070AE">
        <w:rPr>
          <w:noProof/>
        </w:rPr>
        <w:drawing>
          <wp:inline distT="0" distB="0" distL="0" distR="0" wp14:anchorId="195EDD49" wp14:editId="4E66360E">
            <wp:extent cx="1038225" cy="977599"/>
            <wp:effectExtent l="0" t="0" r="0" b="0"/>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0273" cy="979528"/>
                    </a:xfrm>
                    <a:prstGeom prst="rect">
                      <a:avLst/>
                    </a:prstGeom>
                    <a:noFill/>
                    <a:ln>
                      <a:noFill/>
                    </a:ln>
                  </pic:spPr>
                </pic:pic>
              </a:graphicData>
            </a:graphic>
          </wp:inline>
        </w:drawing>
      </w:r>
    </w:p>
    <w:p w14:paraId="4301ECD5" w14:textId="54A907B1" w:rsidR="00780CAE" w:rsidRDefault="00780CAE" w:rsidP="00F226F4">
      <w:pPr>
        <w:jc w:val="center"/>
        <w:rPr>
          <w:rFonts w:ascii="Arial" w:hAnsi="Arial" w:cs="Arial"/>
          <w:b/>
        </w:rPr>
      </w:pPr>
      <w:r>
        <w:rPr>
          <w:rFonts w:ascii="Arial" w:hAnsi="Arial" w:cs="Arial"/>
          <w:b/>
        </w:rPr>
        <w:t>SANDGATE PARISH COUNCIL</w:t>
      </w:r>
    </w:p>
    <w:p w14:paraId="4301ECD6" w14:textId="7725EF7C" w:rsidR="00780CAE" w:rsidRDefault="00780CAE" w:rsidP="00F226F4">
      <w:pPr>
        <w:jc w:val="center"/>
        <w:rPr>
          <w:rFonts w:ascii="Arial" w:hAnsi="Arial" w:cs="Arial"/>
          <w:b/>
        </w:rPr>
      </w:pPr>
      <w:r>
        <w:rPr>
          <w:rFonts w:ascii="Arial" w:hAnsi="Arial" w:cs="Arial"/>
          <w:b/>
        </w:rPr>
        <w:t xml:space="preserve">TERMS OF REFERENCE OF THE </w:t>
      </w:r>
      <w:r w:rsidR="00D75FB0">
        <w:rPr>
          <w:rFonts w:ascii="Arial" w:hAnsi="Arial" w:cs="Arial"/>
          <w:b/>
        </w:rPr>
        <w:t>F</w:t>
      </w:r>
      <w:r w:rsidR="00EF4B33">
        <w:rPr>
          <w:rFonts w:ascii="Arial" w:hAnsi="Arial" w:cs="Arial"/>
          <w:b/>
        </w:rPr>
        <w:t>INANCE</w:t>
      </w:r>
      <w:r>
        <w:rPr>
          <w:rFonts w:ascii="Arial" w:hAnsi="Arial" w:cs="Arial"/>
          <w:b/>
        </w:rPr>
        <w:t xml:space="preserve"> COMMITTEE</w:t>
      </w:r>
    </w:p>
    <w:p w14:paraId="4301ECD7" w14:textId="77777777" w:rsidR="00780CAE" w:rsidRDefault="00780CAE" w:rsidP="00F226F4">
      <w:pPr>
        <w:rPr>
          <w:rFonts w:ascii="Arial" w:hAnsi="Arial" w:cs="Arial"/>
          <w:b/>
        </w:rPr>
      </w:pPr>
      <w:r>
        <w:rPr>
          <w:rFonts w:ascii="Arial" w:hAnsi="Arial" w:cs="Arial"/>
          <w:b/>
        </w:rPr>
        <w:t>DELEGATION FROM THE COUNCIL</w:t>
      </w:r>
    </w:p>
    <w:p w14:paraId="4301ECD8" w14:textId="7F80D1BE" w:rsidR="00780CAE" w:rsidRDefault="00780CAE" w:rsidP="00F226F4">
      <w:pPr>
        <w:rPr>
          <w:rFonts w:ascii="Arial" w:hAnsi="Arial" w:cs="Arial"/>
        </w:rPr>
      </w:pPr>
      <w:r w:rsidRPr="00F226F4">
        <w:rPr>
          <w:rFonts w:ascii="Arial" w:hAnsi="Arial" w:cs="Arial"/>
        </w:rPr>
        <w:t>1.</w:t>
      </w:r>
      <w:r>
        <w:rPr>
          <w:rFonts w:ascii="Arial" w:hAnsi="Arial" w:cs="Arial"/>
        </w:rPr>
        <w:tab/>
        <w:t xml:space="preserve">These Terms of Reference </w:t>
      </w:r>
      <w:r w:rsidR="000070AE">
        <w:rPr>
          <w:rFonts w:ascii="Arial" w:hAnsi="Arial" w:cs="Arial"/>
        </w:rPr>
        <w:t xml:space="preserve">to be </w:t>
      </w:r>
      <w:r>
        <w:rPr>
          <w:rFonts w:ascii="Arial" w:hAnsi="Arial" w:cs="Arial"/>
        </w:rPr>
        <w:t xml:space="preserve">agreed by the </w:t>
      </w:r>
      <w:r w:rsidR="000070AE">
        <w:rPr>
          <w:rFonts w:ascii="Arial" w:hAnsi="Arial" w:cs="Arial"/>
        </w:rPr>
        <w:t>F</w:t>
      </w:r>
      <w:r>
        <w:rPr>
          <w:rFonts w:ascii="Arial" w:hAnsi="Arial" w:cs="Arial"/>
        </w:rPr>
        <w:t xml:space="preserve">ull Council on </w:t>
      </w:r>
      <w:r w:rsidR="005E5CE4">
        <w:rPr>
          <w:rFonts w:ascii="Arial" w:hAnsi="Arial" w:cs="Arial"/>
        </w:rPr>
        <w:t>20</w:t>
      </w:r>
      <w:r w:rsidR="005E5CE4" w:rsidRPr="005E5CE4">
        <w:rPr>
          <w:rFonts w:ascii="Arial" w:hAnsi="Arial" w:cs="Arial"/>
          <w:vertAlign w:val="superscript"/>
        </w:rPr>
        <w:t>th</w:t>
      </w:r>
      <w:r w:rsidR="005E5CE4">
        <w:rPr>
          <w:rFonts w:ascii="Arial" w:hAnsi="Arial" w:cs="Arial"/>
        </w:rPr>
        <w:t xml:space="preserve"> May 2024</w:t>
      </w:r>
      <w:r>
        <w:rPr>
          <w:rFonts w:ascii="Arial" w:hAnsi="Arial" w:cs="Arial"/>
        </w:rPr>
        <w:t xml:space="preserve"> and recorded in the minutes.</w:t>
      </w:r>
    </w:p>
    <w:p w14:paraId="4301ECD9" w14:textId="77777777" w:rsidR="00780CAE" w:rsidRDefault="00780CAE" w:rsidP="00F226F4">
      <w:pPr>
        <w:rPr>
          <w:rFonts w:ascii="Arial" w:hAnsi="Arial" w:cs="Arial"/>
          <w:b/>
        </w:rPr>
      </w:pPr>
      <w:r>
        <w:rPr>
          <w:rFonts w:ascii="Arial" w:hAnsi="Arial" w:cs="Arial"/>
          <w:b/>
        </w:rPr>
        <w:t>MEMBERSHIP</w:t>
      </w:r>
    </w:p>
    <w:p w14:paraId="4301ECDA" w14:textId="77777777" w:rsidR="00780CAE" w:rsidRDefault="00780CAE" w:rsidP="00F226F4">
      <w:pPr>
        <w:rPr>
          <w:rFonts w:ascii="Arial" w:hAnsi="Arial" w:cs="Arial"/>
        </w:rPr>
      </w:pPr>
      <w:r>
        <w:rPr>
          <w:rFonts w:ascii="Arial" w:hAnsi="Arial" w:cs="Arial"/>
        </w:rPr>
        <w:t>2.</w:t>
      </w:r>
      <w:r>
        <w:rPr>
          <w:rFonts w:ascii="Arial" w:hAnsi="Arial" w:cs="Arial"/>
        </w:rPr>
        <w:tab/>
      </w:r>
      <w:r w:rsidR="002D524F">
        <w:rPr>
          <w:rFonts w:ascii="Arial" w:hAnsi="Arial" w:cs="Arial"/>
        </w:rPr>
        <w:t>The Committee shall consist of six</w:t>
      </w:r>
      <w:r>
        <w:rPr>
          <w:rFonts w:ascii="Arial" w:hAnsi="Arial" w:cs="Arial"/>
        </w:rPr>
        <w:t xml:space="preserve"> Councillors who shall be elected each year at the Annual Meeting of the Parish Council.</w:t>
      </w:r>
    </w:p>
    <w:p w14:paraId="4301ECDB" w14:textId="77777777" w:rsidR="00780CAE" w:rsidRDefault="00780CAE" w:rsidP="00F226F4">
      <w:pPr>
        <w:rPr>
          <w:rFonts w:ascii="Arial" w:hAnsi="Arial" w:cs="Arial"/>
        </w:rPr>
      </w:pPr>
      <w:r>
        <w:rPr>
          <w:rFonts w:ascii="Arial" w:hAnsi="Arial" w:cs="Arial"/>
        </w:rPr>
        <w:t>3.</w:t>
      </w:r>
      <w:r>
        <w:rPr>
          <w:rFonts w:ascii="Arial" w:hAnsi="Arial" w:cs="Arial"/>
        </w:rPr>
        <w:tab/>
        <w:t>Existing Committee members are eligible for re-election.</w:t>
      </w:r>
    </w:p>
    <w:p w14:paraId="4301ECDC" w14:textId="77777777" w:rsidR="002D524F" w:rsidRDefault="002D524F" w:rsidP="002D524F">
      <w:pPr>
        <w:rPr>
          <w:rFonts w:ascii="Arial" w:hAnsi="Arial" w:cs="Arial"/>
        </w:rPr>
      </w:pPr>
      <w:r>
        <w:rPr>
          <w:rFonts w:ascii="Arial" w:hAnsi="Arial" w:cs="Arial"/>
        </w:rPr>
        <w:t>4.</w:t>
      </w:r>
      <w:r>
        <w:rPr>
          <w:rFonts w:ascii="Arial" w:hAnsi="Arial" w:cs="Arial"/>
        </w:rPr>
        <w:tab/>
        <w:t>As is the case with all committees, all councillors are appointed substitutes for this committee and up to two may be selected by the clerks in the event of known absences.</w:t>
      </w:r>
    </w:p>
    <w:p w14:paraId="4301ECDD" w14:textId="77777777" w:rsidR="00780CAE" w:rsidRDefault="00780CAE" w:rsidP="00F226F4">
      <w:pPr>
        <w:rPr>
          <w:rFonts w:ascii="Arial" w:hAnsi="Arial" w:cs="Arial"/>
          <w:b/>
        </w:rPr>
      </w:pPr>
      <w:r>
        <w:rPr>
          <w:rFonts w:ascii="Arial" w:hAnsi="Arial" w:cs="Arial"/>
          <w:b/>
        </w:rPr>
        <w:t>PROCEDURES</w:t>
      </w:r>
    </w:p>
    <w:p w14:paraId="4301ECDE" w14:textId="77777777" w:rsidR="00780CAE" w:rsidRDefault="002D524F" w:rsidP="00F226F4">
      <w:pPr>
        <w:rPr>
          <w:rFonts w:ascii="Arial" w:hAnsi="Arial" w:cs="Arial"/>
        </w:rPr>
      </w:pPr>
      <w:r>
        <w:rPr>
          <w:rFonts w:ascii="Arial" w:hAnsi="Arial" w:cs="Arial"/>
        </w:rPr>
        <w:t>5</w:t>
      </w:r>
      <w:r w:rsidR="00780CAE">
        <w:rPr>
          <w:rFonts w:ascii="Arial" w:hAnsi="Arial" w:cs="Arial"/>
        </w:rPr>
        <w:t>.</w:t>
      </w:r>
      <w:r w:rsidR="00780CAE">
        <w:rPr>
          <w:rFonts w:ascii="Arial" w:hAnsi="Arial" w:cs="Arial"/>
        </w:rPr>
        <w:tab/>
        <w:t>The Committee will operate within Local Government law and within the Council’s own Standing Orders and Financial Regulations.</w:t>
      </w:r>
    </w:p>
    <w:p w14:paraId="4301ECDF" w14:textId="53C8CC99" w:rsidR="00780CAE" w:rsidRDefault="002D524F" w:rsidP="00F226F4">
      <w:pPr>
        <w:rPr>
          <w:rFonts w:ascii="Arial" w:hAnsi="Arial" w:cs="Arial"/>
        </w:rPr>
      </w:pPr>
      <w:r>
        <w:rPr>
          <w:rFonts w:ascii="Arial" w:hAnsi="Arial" w:cs="Arial"/>
        </w:rPr>
        <w:t>6</w:t>
      </w:r>
      <w:r w:rsidR="00780CAE">
        <w:rPr>
          <w:rFonts w:ascii="Arial" w:hAnsi="Arial" w:cs="Arial"/>
        </w:rPr>
        <w:t>.</w:t>
      </w:r>
      <w:r w:rsidR="00780CAE">
        <w:rPr>
          <w:rFonts w:ascii="Arial" w:hAnsi="Arial" w:cs="Arial"/>
        </w:rPr>
        <w:tab/>
        <w:t xml:space="preserve">The </w:t>
      </w:r>
      <w:r>
        <w:rPr>
          <w:rFonts w:ascii="Arial" w:hAnsi="Arial" w:cs="Arial"/>
        </w:rPr>
        <w:t xml:space="preserve">Chair of the Committee shall be appointed </w:t>
      </w:r>
      <w:r w:rsidR="00A624B8">
        <w:rPr>
          <w:rFonts w:ascii="Arial" w:hAnsi="Arial" w:cs="Arial"/>
        </w:rPr>
        <w:t>at the first meeting of the committee.</w:t>
      </w:r>
    </w:p>
    <w:p w14:paraId="4301ECE0" w14:textId="77777777" w:rsidR="00780CAE" w:rsidRDefault="00780CAE" w:rsidP="00F226F4">
      <w:pPr>
        <w:rPr>
          <w:rFonts w:ascii="Arial" w:hAnsi="Arial" w:cs="Arial"/>
        </w:rPr>
      </w:pPr>
      <w:r>
        <w:rPr>
          <w:rFonts w:ascii="Arial" w:hAnsi="Arial" w:cs="Arial"/>
        </w:rPr>
        <w:t xml:space="preserve">7. </w:t>
      </w:r>
      <w:r>
        <w:rPr>
          <w:rFonts w:ascii="Arial" w:hAnsi="Arial" w:cs="Arial"/>
        </w:rPr>
        <w:tab/>
        <w:t xml:space="preserve">The quorum of the Committee shall </w:t>
      </w:r>
      <w:r w:rsidR="002D524F">
        <w:rPr>
          <w:rFonts w:ascii="Arial" w:hAnsi="Arial" w:cs="Arial"/>
        </w:rPr>
        <w:t>three</w:t>
      </w:r>
      <w:r>
        <w:rPr>
          <w:rFonts w:ascii="Arial" w:hAnsi="Arial" w:cs="Arial"/>
        </w:rPr>
        <w:t xml:space="preserve"> Councillors.</w:t>
      </w:r>
    </w:p>
    <w:p w14:paraId="4301ECE1" w14:textId="77777777" w:rsidR="00780CAE" w:rsidRDefault="00780CAE" w:rsidP="00F226F4">
      <w:pPr>
        <w:rPr>
          <w:rFonts w:ascii="Arial" w:hAnsi="Arial" w:cs="Arial"/>
        </w:rPr>
      </w:pPr>
      <w:r>
        <w:rPr>
          <w:rFonts w:ascii="Arial" w:hAnsi="Arial" w:cs="Arial"/>
        </w:rPr>
        <w:t>8.</w:t>
      </w:r>
      <w:r>
        <w:rPr>
          <w:rFonts w:ascii="Arial" w:hAnsi="Arial" w:cs="Arial"/>
        </w:rPr>
        <w:tab/>
        <w:t>The Council delegates, under section 101 of the Local Government Act 1972, all matters referred to in the section “Committee Functions” for decision by the Committee. Some committee functions, however, are merely for consideration by the Committee and for Committee recommendations to be submitted to the next meeting of the full Council for decision.</w:t>
      </w:r>
    </w:p>
    <w:p w14:paraId="4301ECE2" w14:textId="7653BD76" w:rsidR="00780CAE" w:rsidRDefault="00780CAE" w:rsidP="003E30EA">
      <w:pPr>
        <w:rPr>
          <w:rFonts w:ascii="Arial" w:hAnsi="Arial" w:cs="Arial"/>
        </w:rPr>
      </w:pPr>
      <w:r>
        <w:rPr>
          <w:rFonts w:ascii="Arial" w:hAnsi="Arial" w:cs="Arial"/>
        </w:rPr>
        <w:t>9.</w:t>
      </w:r>
      <w:r>
        <w:rPr>
          <w:rFonts w:ascii="Arial" w:hAnsi="Arial" w:cs="Arial"/>
        </w:rPr>
        <w:tab/>
        <w:t xml:space="preserve">All correspondence shall be conducted through the Clerk of the Parish Council </w:t>
      </w:r>
      <w:r w:rsidR="00A624B8">
        <w:rPr>
          <w:rFonts w:ascii="Arial" w:hAnsi="Arial" w:cs="Arial"/>
        </w:rPr>
        <w:t xml:space="preserve">/ RFO </w:t>
      </w:r>
      <w:r>
        <w:rPr>
          <w:rFonts w:ascii="Arial" w:hAnsi="Arial" w:cs="Arial"/>
        </w:rPr>
        <w:t>wherever possible.</w:t>
      </w:r>
    </w:p>
    <w:p w14:paraId="4301ECE3" w14:textId="0B378EF3" w:rsidR="00780CAE" w:rsidRDefault="00780CAE" w:rsidP="003E30EA">
      <w:pPr>
        <w:rPr>
          <w:rFonts w:ascii="Arial" w:hAnsi="Arial" w:cs="Arial"/>
        </w:rPr>
      </w:pPr>
      <w:r>
        <w:rPr>
          <w:rFonts w:ascii="Arial" w:hAnsi="Arial" w:cs="Arial"/>
        </w:rPr>
        <w:t>10.</w:t>
      </w:r>
      <w:r>
        <w:rPr>
          <w:rFonts w:ascii="Arial" w:hAnsi="Arial" w:cs="Arial"/>
        </w:rPr>
        <w:tab/>
        <w:t>Minutes of all meetings are to be kept by the Clerk</w:t>
      </w:r>
      <w:r w:rsidR="00A624B8">
        <w:rPr>
          <w:rFonts w:ascii="Arial" w:hAnsi="Arial" w:cs="Arial"/>
        </w:rPr>
        <w:t xml:space="preserve"> / RFO</w:t>
      </w:r>
      <w:r>
        <w:rPr>
          <w:rFonts w:ascii="Arial" w:hAnsi="Arial" w:cs="Arial"/>
        </w:rPr>
        <w:t xml:space="preserve"> and the drafts will be sent to all councillors by email </w:t>
      </w:r>
      <w:r w:rsidR="002D524F">
        <w:rPr>
          <w:rFonts w:ascii="Arial" w:hAnsi="Arial" w:cs="Arial"/>
        </w:rPr>
        <w:t xml:space="preserve">normally </w:t>
      </w:r>
      <w:r>
        <w:rPr>
          <w:rFonts w:ascii="Arial" w:hAnsi="Arial" w:cs="Arial"/>
        </w:rPr>
        <w:t>within two weeks of the meetings.</w:t>
      </w:r>
    </w:p>
    <w:p w14:paraId="4301ECE4" w14:textId="77777777" w:rsidR="00780CAE" w:rsidRDefault="00780CAE" w:rsidP="00F226F4">
      <w:pPr>
        <w:rPr>
          <w:rFonts w:ascii="Arial" w:hAnsi="Arial" w:cs="Arial"/>
        </w:rPr>
      </w:pPr>
      <w:r>
        <w:rPr>
          <w:rFonts w:ascii="Arial" w:hAnsi="Arial" w:cs="Arial"/>
        </w:rPr>
        <w:t>11.</w:t>
      </w:r>
      <w:r>
        <w:rPr>
          <w:rFonts w:ascii="Arial" w:hAnsi="Arial" w:cs="Arial"/>
        </w:rPr>
        <w:tab/>
        <w:t xml:space="preserve">The Committee will </w:t>
      </w:r>
      <w:r w:rsidR="002D524F">
        <w:rPr>
          <w:rFonts w:ascii="Arial" w:hAnsi="Arial" w:cs="Arial"/>
        </w:rPr>
        <w:t>report on</w:t>
      </w:r>
      <w:r>
        <w:rPr>
          <w:rFonts w:ascii="Arial" w:hAnsi="Arial" w:cs="Arial"/>
        </w:rPr>
        <w:t xml:space="preserve"> meetings to the next Council meeting for ratification and/or for approval of recommendations.</w:t>
      </w:r>
    </w:p>
    <w:p w14:paraId="4301ECE5" w14:textId="77777777" w:rsidR="00780CAE" w:rsidRDefault="00780CAE" w:rsidP="00F226F4">
      <w:pPr>
        <w:rPr>
          <w:rFonts w:ascii="Arial" w:hAnsi="Arial" w:cs="Arial"/>
          <w:b/>
        </w:rPr>
      </w:pPr>
      <w:r>
        <w:rPr>
          <w:rFonts w:ascii="Arial" w:hAnsi="Arial" w:cs="Arial"/>
          <w:b/>
        </w:rPr>
        <w:t>FREQUENCY OF MEETINGS</w:t>
      </w:r>
    </w:p>
    <w:p w14:paraId="4301ECE6" w14:textId="77777777" w:rsidR="00780CAE" w:rsidRDefault="00780CAE" w:rsidP="00F226F4">
      <w:pPr>
        <w:rPr>
          <w:rFonts w:ascii="Arial" w:hAnsi="Arial" w:cs="Arial"/>
        </w:rPr>
      </w:pPr>
      <w:r>
        <w:rPr>
          <w:rFonts w:ascii="Arial" w:hAnsi="Arial" w:cs="Arial"/>
        </w:rPr>
        <w:t>1</w:t>
      </w:r>
      <w:r w:rsidR="002D524F">
        <w:rPr>
          <w:rFonts w:ascii="Arial" w:hAnsi="Arial" w:cs="Arial"/>
        </w:rPr>
        <w:t>2</w:t>
      </w:r>
      <w:r>
        <w:rPr>
          <w:rFonts w:ascii="Arial" w:hAnsi="Arial" w:cs="Arial"/>
        </w:rPr>
        <w:t>.</w:t>
      </w:r>
      <w:r>
        <w:rPr>
          <w:rFonts w:ascii="Arial" w:hAnsi="Arial" w:cs="Arial"/>
        </w:rPr>
        <w:tab/>
        <w:t>A schedule of meetings will be agreed at the Annual Meeting of the Council.</w:t>
      </w:r>
    </w:p>
    <w:p w14:paraId="4301ECE7" w14:textId="77777777" w:rsidR="00780CAE" w:rsidRDefault="00780CAE" w:rsidP="00F226F4">
      <w:pPr>
        <w:rPr>
          <w:rFonts w:ascii="Arial" w:hAnsi="Arial" w:cs="Arial"/>
          <w:b/>
        </w:rPr>
      </w:pPr>
      <w:r>
        <w:rPr>
          <w:rFonts w:ascii="Arial" w:hAnsi="Arial" w:cs="Arial"/>
          <w:b/>
        </w:rPr>
        <w:t>COMMITTEE FUNCTIONS</w:t>
      </w:r>
    </w:p>
    <w:p w14:paraId="4301ECE8" w14:textId="77777777" w:rsidR="00780CAE" w:rsidRDefault="00780CAE" w:rsidP="00F226F4">
      <w:pPr>
        <w:rPr>
          <w:rFonts w:ascii="Arial" w:hAnsi="Arial" w:cs="Arial"/>
        </w:rPr>
      </w:pPr>
      <w:r>
        <w:rPr>
          <w:rFonts w:ascii="Arial" w:hAnsi="Arial" w:cs="Arial"/>
        </w:rPr>
        <w:lastRenderedPageBreak/>
        <w:t>1</w:t>
      </w:r>
      <w:r w:rsidR="002D524F">
        <w:rPr>
          <w:rFonts w:ascii="Arial" w:hAnsi="Arial" w:cs="Arial"/>
        </w:rPr>
        <w:t>3</w:t>
      </w:r>
      <w:r>
        <w:rPr>
          <w:rFonts w:ascii="Arial" w:hAnsi="Arial" w:cs="Arial"/>
        </w:rPr>
        <w:t>.</w:t>
      </w:r>
      <w:r>
        <w:rPr>
          <w:rFonts w:ascii="Arial" w:hAnsi="Arial" w:cs="Arial"/>
        </w:rPr>
        <w:tab/>
        <w:t xml:space="preserve">The Committee will </w:t>
      </w:r>
      <w:r w:rsidRPr="002D524F">
        <w:rPr>
          <w:rFonts w:ascii="Arial" w:hAnsi="Arial" w:cs="Arial"/>
        </w:rPr>
        <w:t>consider and make recommendations</w:t>
      </w:r>
      <w:r>
        <w:rPr>
          <w:rFonts w:ascii="Arial" w:hAnsi="Arial" w:cs="Arial"/>
        </w:rPr>
        <w:t xml:space="preserve"> to the Council on the following issues:</w:t>
      </w:r>
    </w:p>
    <w:p w14:paraId="4301ECE9" w14:textId="77777777" w:rsidR="00780CAE" w:rsidRDefault="002D524F" w:rsidP="00C137FD">
      <w:pPr>
        <w:ind w:left="680"/>
        <w:rPr>
          <w:rFonts w:ascii="Arial" w:hAnsi="Arial" w:cs="Arial"/>
        </w:rPr>
      </w:pPr>
      <w:r>
        <w:rPr>
          <w:rFonts w:ascii="Arial" w:hAnsi="Arial" w:cs="Arial"/>
        </w:rPr>
        <w:tab/>
        <w:t>13</w:t>
      </w:r>
      <w:r w:rsidR="00780CAE">
        <w:rPr>
          <w:rFonts w:ascii="Arial" w:hAnsi="Arial" w:cs="Arial"/>
        </w:rPr>
        <w:t>.1</w:t>
      </w:r>
      <w:r w:rsidR="00780CAE">
        <w:rPr>
          <w:rFonts w:ascii="Arial" w:hAnsi="Arial" w:cs="Arial"/>
        </w:rPr>
        <w:tab/>
        <w:t>Land and buildings owned or leased by the Parish Council</w:t>
      </w:r>
    </w:p>
    <w:p w14:paraId="4301ECEA" w14:textId="77777777" w:rsidR="00780CAE" w:rsidRDefault="002D524F" w:rsidP="00C137FD">
      <w:pPr>
        <w:ind w:left="680"/>
        <w:rPr>
          <w:rFonts w:ascii="Arial" w:hAnsi="Arial" w:cs="Arial"/>
        </w:rPr>
      </w:pPr>
      <w:r>
        <w:rPr>
          <w:rFonts w:ascii="Arial" w:hAnsi="Arial" w:cs="Arial"/>
        </w:rPr>
        <w:t>13</w:t>
      </w:r>
      <w:r w:rsidR="00780CAE">
        <w:rPr>
          <w:rFonts w:ascii="Arial" w:hAnsi="Arial" w:cs="Arial"/>
        </w:rPr>
        <w:t>.2</w:t>
      </w:r>
      <w:r w:rsidR="00780CAE">
        <w:rPr>
          <w:rFonts w:ascii="Arial" w:hAnsi="Arial" w:cs="Arial"/>
        </w:rPr>
        <w:tab/>
        <w:t xml:space="preserve">Staff – the engagement/employment of all staff and all policies relating to staffing </w:t>
      </w:r>
      <w:proofErr w:type="gramStart"/>
      <w:r w:rsidR="00780CAE">
        <w:rPr>
          <w:rFonts w:ascii="Arial" w:hAnsi="Arial" w:cs="Arial"/>
        </w:rPr>
        <w:t>matters</w:t>
      </w:r>
      <w:proofErr w:type="gramEnd"/>
    </w:p>
    <w:p w14:paraId="4301ECEB" w14:textId="77777777" w:rsidR="00780CAE" w:rsidRDefault="002D524F" w:rsidP="00C137FD">
      <w:pPr>
        <w:ind w:left="680"/>
        <w:rPr>
          <w:rFonts w:ascii="Arial" w:hAnsi="Arial" w:cs="Arial"/>
        </w:rPr>
      </w:pPr>
      <w:r>
        <w:rPr>
          <w:rFonts w:ascii="Arial" w:hAnsi="Arial" w:cs="Arial"/>
        </w:rPr>
        <w:t>13</w:t>
      </w:r>
      <w:r w:rsidR="00780CAE">
        <w:rPr>
          <w:rFonts w:ascii="Arial" w:hAnsi="Arial" w:cs="Arial"/>
        </w:rPr>
        <w:t>.3</w:t>
      </w:r>
      <w:r w:rsidR="00780CAE">
        <w:rPr>
          <w:rFonts w:ascii="Arial" w:hAnsi="Arial" w:cs="Arial"/>
        </w:rPr>
        <w:tab/>
        <w:t>Administrative procedures for the smooth running of the Council – policy issues.</w:t>
      </w:r>
    </w:p>
    <w:p w14:paraId="4301ECEC" w14:textId="77777777" w:rsidR="00780CAE" w:rsidRDefault="002D524F" w:rsidP="00C137FD">
      <w:pPr>
        <w:ind w:left="680"/>
        <w:rPr>
          <w:rFonts w:ascii="Arial" w:hAnsi="Arial" w:cs="Arial"/>
        </w:rPr>
      </w:pPr>
      <w:r>
        <w:rPr>
          <w:rFonts w:ascii="Arial" w:hAnsi="Arial" w:cs="Arial"/>
        </w:rPr>
        <w:t>13</w:t>
      </w:r>
      <w:r w:rsidR="00780CAE">
        <w:rPr>
          <w:rFonts w:ascii="Arial" w:hAnsi="Arial" w:cs="Arial"/>
        </w:rPr>
        <w:t>.4</w:t>
      </w:r>
      <w:r w:rsidR="00780CAE">
        <w:rPr>
          <w:rFonts w:ascii="Arial" w:hAnsi="Arial" w:cs="Arial"/>
        </w:rPr>
        <w:tab/>
        <w:t>Budget – the annual budget of both the Committee, the overall Council budget and monthly monitoring via management accounts</w:t>
      </w:r>
    </w:p>
    <w:p w14:paraId="4301ECED" w14:textId="77777777" w:rsidR="00780CAE" w:rsidRDefault="002D524F" w:rsidP="00C137FD">
      <w:pPr>
        <w:ind w:left="680"/>
        <w:rPr>
          <w:rFonts w:ascii="Arial" w:hAnsi="Arial" w:cs="Arial"/>
        </w:rPr>
      </w:pPr>
      <w:r>
        <w:rPr>
          <w:rFonts w:ascii="Arial" w:hAnsi="Arial" w:cs="Arial"/>
        </w:rPr>
        <w:t>13</w:t>
      </w:r>
      <w:r w:rsidR="00780CAE">
        <w:rPr>
          <w:rFonts w:ascii="Arial" w:hAnsi="Arial" w:cs="Arial"/>
        </w:rPr>
        <w:t>.5</w:t>
      </w:r>
      <w:r w:rsidR="00780CAE">
        <w:rPr>
          <w:rFonts w:ascii="Arial" w:hAnsi="Arial" w:cs="Arial"/>
        </w:rPr>
        <w:tab/>
        <w:t>End of year accounts</w:t>
      </w:r>
    </w:p>
    <w:p w14:paraId="4301ECEE" w14:textId="77777777" w:rsidR="00780CAE" w:rsidRDefault="002D524F" w:rsidP="00C137FD">
      <w:pPr>
        <w:ind w:left="680"/>
        <w:rPr>
          <w:rFonts w:ascii="Arial" w:hAnsi="Arial" w:cs="Arial"/>
        </w:rPr>
      </w:pPr>
      <w:r>
        <w:rPr>
          <w:rFonts w:ascii="Arial" w:hAnsi="Arial" w:cs="Arial"/>
        </w:rPr>
        <w:t>13</w:t>
      </w:r>
      <w:r w:rsidR="00780CAE">
        <w:rPr>
          <w:rFonts w:ascii="Arial" w:hAnsi="Arial" w:cs="Arial"/>
        </w:rPr>
        <w:t>.6</w:t>
      </w:r>
      <w:r w:rsidR="00780CAE">
        <w:rPr>
          <w:rFonts w:ascii="Arial" w:hAnsi="Arial" w:cs="Arial"/>
        </w:rPr>
        <w:tab/>
        <w:t xml:space="preserve">External audit – sign </w:t>
      </w:r>
      <w:proofErr w:type="gramStart"/>
      <w:r>
        <w:rPr>
          <w:rFonts w:ascii="Arial" w:hAnsi="Arial" w:cs="Arial"/>
        </w:rPr>
        <w:t>off of</w:t>
      </w:r>
      <w:proofErr w:type="gramEnd"/>
      <w:r>
        <w:rPr>
          <w:rFonts w:ascii="Arial" w:hAnsi="Arial" w:cs="Arial"/>
        </w:rPr>
        <w:t xml:space="preserve"> the annual return subject to confirmation by the full Council.</w:t>
      </w:r>
    </w:p>
    <w:p w14:paraId="4301ECEF" w14:textId="77777777" w:rsidR="00780CAE" w:rsidRDefault="00780CAE" w:rsidP="00C137FD">
      <w:pPr>
        <w:ind w:left="680"/>
        <w:rPr>
          <w:rFonts w:ascii="Arial" w:hAnsi="Arial" w:cs="Arial"/>
        </w:rPr>
      </w:pPr>
      <w:r>
        <w:rPr>
          <w:rFonts w:ascii="Arial" w:hAnsi="Arial" w:cs="Arial"/>
        </w:rPr>
        <w:t>1</w:t>
      </w:r>
      <w:r w:rsidR="002D524F">
        <w:rPr>
          <w:rFonts w:ascii="Arial" w:hAnsi="Arial" w:cs="Arial"/>
        </w:rPr>
        <w:t>3</w:t>
      </w:r>
      <w:r>
        <w:rPr>
          <w:rFonts w:ascii="Arial" w:hAnsi="Arial" w:cs="Arial"/>
        </w:rPr>
        <w:t>.7</w:t>
      </w:r>
      <w:r>
        <w:rPr>
          <w:rFonts w:ascii="Arial" w:hAnsi="Arial" w:cs="Arial"/>
        </w:rPr>
        <w:tab/>
        <w:t>Council Grants to organisations benefitting Sandgate Parish</w:t>
      </w:r>
      <w:r w:rsidR="002D524F">
        <w:rPr>
          <w:rFonts w:ascii="Arial" w:hAnsi="Arial" w:cs="Arial"/>
        </w:rPr>
        <w:t>.</w:t>
      </w:r>
    </w:p>
    <w:p w14:paraId="4301ECF0" w14:textId="77777777" w:rsidR="002D524F" w:rsidRDefault="00780CAE" w:rsidP="002D524F">
      <w:pPr>
        <w:ind w:left="680"/>
        <w:rPr>
          <w:rFonts w:ascii="Arial" w:hAnsi="Arial" w:cs="Arial"/>
        </w:rPr>
      </w:pPr>
      <w:r>
        <w:rPr>
          <w:rFonts w:ascii="Arial" w:hAnsi="Arial" w:cs="Arial"/>
        </w:rPr>
        <w:t>1</w:t>
      </w:r>
      <w:r w:rsidR="002D524F">
        <w:rPr>
          <w:rFonts w:ascii="Arial" w:hAnsi="Arial" w:cs="Arial"/>
        </w:rPr>
        <w:t>3</w:t>
      </w:r>
      <w:r>
        <w:rPr>
          <w:rFonts w:ascii="Arial" w:hAnsi="Arial" w:cs="Arial"/>
        </w:rPr>
        <w:t>.8</w:t>
      </w:r>
      <w:r>
        <w:rPr>
          <w:rFonts w:ascii="Arial" w:hAnsi="Arial" w:cs="Arial"/>
        </w:rPr>
        <w:tab/>
        <w:t>Insurance – the annual policy renewal</w:t>
      </w:r>
    </w:p>
    <w:p w14:paraId="4301ECF1" w14:textId="77777777" w:rsidR="002D524F" w:rsidRDefault="002D524F" w:rsidP="002D524F">
      <w:pPr>
        <w:ind w:left="680"/>
        <w:rPr>
          <w:rFonts w:ascii="Arial" w:hAnsi="Arial" w:cs="Arial"/>
        </w:rPr>
      </w:pPr>
      <w:r>
        <w:rPr>
          <w:rFonts w:ascii="Arial" w:hAnsi="Arial" w:cs="Arial"/>
        </w:rPr>
        <w:t>13.9</w:t>
      </w:r>
      <w:r>
        <w:rPr>
          <w:rFonts w:ascii="Arial" w:hAnsi="Arial" w:cs="Arial"/>
        </w:rPr>
        <w:tab/>
        <w:t>Asset Register</w:t>
      </w:r>
    </w:p>
    <w:p w14:paraId="4301ECF2" w14:textId="77777777" w:rsidR="002D524F" w:rsidRDefault="002D524F" w:rsidP="002D524F">
      <w:pPr>
        <w:ind w:left="680"/>
        <w:rPr>
          <w:rFonts w:ascii="Arial" w:hAnsi="Arial" w:cs="Arial"/>
        </w:rPr>
      </w:pPr>
      <w:r>
        <w:rPr>
          <w:rFonts w:ascii="Arial" w:hAnsi="Arial" w:cs="Arial"/>
        </w:rPr>
        <w:t>13.10</w:t>
      </w:r>
      <w:r>
        <w:rPr>
          <w:rFonts w:ascii="Arial" w:hAnsi="Arial" w:cs="Arial"/>
        </w:rPr>
        <w:tab/>
        <w:t>Risk assessment and risk management</w:t>
      </w:r>
    </w:p>
    <w:p w14:paraId="4301ECF3" w14:textId="77777777" w:rsidR="002D524F" w:rsidRDefault="002D524F" w:rsidP="002D524F">
      <w:pPr>
        <w:ind w:left="680"/>
        <w:rPr>
          <w:rFonts w:ascii="Arial" w:hAnsi="Arial" w:cs="Arial"/>
        </w:rPr>
      </w:pPr>
      <w:r>
        <w:rPr>
          <w:rFonts w:ascii="Arial" w:hAnsi="Arial" w:cs="Arial"/>
        </w:rPr>
        <w:t>13.11</w:t>
      </w:r>
      <w:r>
        <w:rPr>
          <w:rFonts w:ascii="Arial" w:hAnsi="Arial" w:cs="Arial"/>
        </w:rPr>
        <w:tab/>
        <w:t>Investment policy</w:t>
      </w:r>
    </w:p>
    <w:p w14:paraId="4301ECF4" w14:textId="77777777" w:rsidR="002D524F" w:rsidRDefault="002D524F" w:rsidP="002D524F">
      <w:pPr>
        <w:ind w:left="680"/>
        <w:rPr>
          <w:rFonts w:ascii="Arial" w:hAnsi="Arial" w:cs="Arial"/>
        </w:rPr>
      </w:pPr>
      <w:r>
        <w:rPr>
          <w:rFonts w:ascii="Arial" w:hAnsi="Arial" w:cs="Arial"/>
        </w:rPr>
        <w:t>13.12</w:t>
      </w:r>
      <w:r>
        <w:rPr>
          <w:rFonts w:ascii="Arial" w:hAnsi="Arial" w:cs="Arial"/>
        </w:rPr>
        <w:tab/>
        <w:t>Travel and subsistence allowances</w:t>
      </w:r>
    </w:p>
    <w:p w14:paraId="4301ECF5" w14:textId="77777777" w:rsidR="00780CAE" w:rsidRDefault="00780CAE" w:rsidP="002D524F">
      <w:pPr>
        <w:rPr>
          <w:rFonts w:ascii="Arial" w:hAnsi="Arial" w:cs="Arial"/>
        </w:rPr>
      </w:pPr>
      <w:r>
        <w:rPr>
          <w:rFonts w:ascii="Arial" w:hAnsi="Arial" w:cs="Arial"/>
        </w:rPr>
        <w:t>1</w:t>
      </w:r>
      <w:r w:rsidR="002D524F">
        <w:rPr>
          <w:rFonts w:ascii="Arial" w:hAnsi="Arial" w:cs="Arial"/>
        </w:rPr>
        <w:t>4</w:t>
      </w:r>
      <w:r>
        <w:rPr>
          <w:rFonts w:ascii="Arial" w:hAnsi="Arial" w:cs="Arial"/>
        </w:rPr>
        <w:t>.</w:t>
      </w:r>
      <w:r>
        <w:rPr>
          <w:rFonts w:ascii="Arial" w:hAnsi="Arial" w:cs="Arial"/>
        </w:rPr>
        <w:tab/>
        <w:t xml:space="preserve">The Committee will </w:t>
      </w:r>
      <w:r w:rsidRPr="002D524F">
        <w:rPr>
          <w:rFonts w:ascii="Arial" w:hAnsi="Arial" w:cs="Arial"/>
        </w:rPr>
        <w:t>decide</w:t>
      </w:r>
      <w:r>
        <w:rPr>
          <w:rFonts w:ascii="Arial" w:hAnsi="Arial" w:cs="Arial"/>
        </w:rPr>
        <w:t xml:space="preserve"> on behalf of the Council the following issues:</w:t>
      </w:r>
    </w:p>
    <w:p w14:paraId="4301ECF6" w14:textId="77777777" w:rsidR="00780CAE" w:rsidRDefault="00780CAE" w:rsidP="00BE3B16">
      <w:pPr>
        <w:ind w:left="680"/>
        <w:rPr>
          <w:rFonts w:ascii="Arial" w:hAnsi="Arial" w:cs="Arial"/>
        </w:rPr>
      </w:pPr>
      <w:r>
        <w:rPr>
          <w:rFonts w:ascii="Arial" w:hAnsi="Arial" w:cs="Arial"/>
        </w:rPr>
        <w:t>1</w:t>
      </w:r>
      <w:r w:rsidR="002D524F">
        <w:rPr>
          <w:rFonts w:ascii="Arial" w:hAnsi="Arial" w:cs="Arial"/>
        </w:rPr>
        <w:t>4</w:t>
      </w:r>
      <w:r>
        <w:rPr>
          <w:rFonts w:ascii="Arial" w:hAnsi="Arial" w:cs="Arial"/>
        </w:rPr>
        <w:t>.1</w:t>
      </w:r>
      <w:r>
        <w:rPr>
          <w:rFonts w:ascii="Arial" w:hAnsi="Arial" w:cs="Arial"/>
        </w:rPr>
        <w:tab/>
        <w:t>General Purposes (recreation ground and green spaces)</w:t>
      </w:r>
    </w:p>
    <w:p w14:paraId="4301ECF7" w14:textId="77777777" w:rsidR="00780CAE" w:rsidRDefault="002D524F" w:rsidP="00BE3B16">
      <w:pPr>
        <w:ind w:left="680"/>
        <w:rPr>
          <w:rFonts w:ascii="Arial" w:hAnsi="Arial" w:cs="Arial"/>
        </w:rPr>
      </w:pPr>
      <w:r>
        <w:rPr>
          <w:rFonts w:ascii="Arial" w:hAnsi="Arial" w:cs="Arial"/>
        </w:rPr>
        <w:t>14</w:t>
      </w:r>
      <w:r w:rsidR="00780CAE">
        <w:rPr>
          <w:rFonts w:ascii="Arial" w:hAnsi="Arial" w:cs="Arial"/>
        </w:rPr>
        <w:t>.2</w:t>
      </w:r>
      <w:r w:rsidR="00780CAE">
        <w:rPr>
          <w:rFonts w:ascii="Arial" w:hAnsi="Arial" w:cs="Arial"/>
        </w:rPr>
        <w:tab/>
        <w:t xml:space="preserve">Staff – implementation of the terms and conditions of the employment of all staff such as pay and conditions, expenses, contract of employment, grievance and disciplinary procedures, health and safety policy, staff </w:t>
      </w:r>
      <w:proofErr w:type="gramStart"/>
      <w:r w:rsidR="00780CAE">
        <w:rPr>
          <w:rFonts w:ascii="Arial" w:hAnsi="Arial" w:cs="Arial"/>
        </w:rPr>
        <w:t>training</w:t>
      </w:r>
      <w:proofErr w:type="gramEnd"/>
    </w:p>
    <w:p w14:paraId="4301ECF8" w14:textId="77777777" w:rsidR="00780CAE" w:rsidRDefault="002D524F" w:rsidP="00BE3B16">
      <w:pPr>
        <w:ind w:left="680"/>
        <w:rPr>
          <w:rFonts w:ascii="Arial" w:hAnsi="Arial" w:cs="Arial"/>
        </w:rPr>
      </w:pPr>
      <w:r>
        <w:rPr>
          <w:rFonts w:ascii="Arial" w:hAnsi="Arial" w:cs="Arial"/>
        </w:rPr>
        <w:t>14</w:t>
      </w:r>
      <w:r w:rsidR="00780CAE">
        <w:rPr>
          <w:rFonts w:ascii="Arial" w:hAnsi="Arial" w:cs="Arial"/>
        </w:rPr>
        <w:t>.3</w:t>
      </w:r>
      <w:r w:rsidR="00780CAE">
        <w:rPr>
          <w:rFonts w:ascii="Arial" w:hAnsi="Arial" w:cs="Arial"/>
        </w:rPr>
        <w:tab/>
        <w:t>Administrative procedures – implementation</w:t>
      </w:r>
    </w:p>
    <w:p w14:paraId="4301ECF9" w14:textId="77777777" w:rsidR="00780CAE" w:rsidRDefault="002D524F" w:rsidP="00BE3B16">
      <w:pPr>
        <w:ind w:left="680"/>
        <w:rPr>
          <w:rFonts w:ascii="Arial" w:hAnsi="Arial" w:cs="Arial"/>
        </w:rPr>
      </w:pPr>
      <w:r>
        <w:rPr>
          <w:rFonts w:ascii="Arial" w:hAnsi="Arial" w:cs="Arial"/>
        </w:rPr>
        <w:t>14</w:t>
      </w:r>
      <w:r w:rsidR="00780CAE">
        <w:rPr>
          <w:rFonts w:ascii="Arial" w:hAnsi="Arial" w:cs="Arial"/>
        </w:rPr>
        <w:t>.4</w:t>
      </w:r>
      <w:r w:rsidR="00780CAE">
        <w:rPr>
          <w:rFonts w:ascii="Arial" w:hAnsi="Arial" w:cs="Arial"/>
        </w:rPr>
        <w:tab/>
        <w:t xml:space="preserve">VAT – all issues relating to </w:t>
      </w:r>
      <w:proofErr w:type="gramStart"/>
      <w:r w:rsidR="00780CAE">
        <w:rPr>
          <w:rFonts w:ascii="Arial" w:hAnsi="Arial" w:cs="Arial"/>
        </w:rPr>
        <w:t>VAT</w:t>
      </w:r>
      <w:proofErr w:type="gramEnd"/>
    </w:p>
    <w:p w14:paraId="4301ECFA" w14:textId="77777777" w:rsidR="00780CAE" w:rsidRDefault="002D524F" w:rsidP="00BE3B16">
      <w:pPr>
        <w:ind w:left="680"/>
        <w:rPr>
          <w:rFonts w:ascii="Arial" w:hAnsi="Arial" w:cs="Arial"/>
        </w:rPr>
      </w:pPr>
      <w:r>
        <w:rPr>
          <w:rFonts w:ascii="Arial" w:hAnsi="Arial" w:cs="Arial"/>
        </w:rPr>
        <w:t>14</w:t>
      </w:r>
      <w:r w:rsidR="00780CAE">
        <w:rPr>
          <w:rFonts w:ascii="Arial" w:hAnsi="Arial" w:cs="Arial"/>
        </w:rPr>
        <w:t>.5</w:t>
      </w:r>
      <w:r w:rsidR="00780CAE">
        <w:rPr>
          <w:rFonts w:ascii="Arial" w:hAnsi="Arial" w:cs="Arial"/>
        </w:rPr>
        <w:tab/>
        <w:t>HMRC – all issues relating to HM Revenue &amp; Customs</w:t>
      </w:r>
    </w:p>
    <w:p w14:paraId="321A9641" w14:textId="0E5F0144" w:rsidR="00B07C7C" w:rsidRDefault="002D524F" w:rsidP="00B07C7C">
      <w:pPr>
        <w:ind w:left="680"/>
        <w:rPr>
          <w:rFonts w:ascii="Arial" w:hAnsi="Arial" w:cs="Arial"/>
        </w:rPr>
      </w:pPr>
      <w:r>
        <w:rPr>
          <w:rFonts w:ascii="Arial" w:hAnsi="Arial" w:cs="Arial"/>
        </w:rPr>
        <w:t>14</w:t>
      </w:r>
      <w:r w:rsidR="00780CAE">
        <w:rPr>
          <w:rFonts w:ascii="Arial" w:hAnsi="Arial" w:cs="Arial"/>
        </w:rPr>
        <w:t>.6</w:t>
      </w:r>
      <w:r w:rsidR="00780CAE">
        <w:rPr>
          <w:rFonts w:ascii="Arial" w:hAnsi="Arial" w:cs="Arial"/>
        </w:rPr>
        <w:tab/>
        <w:t>Financial matters – day to day and routine issues affecting the Parish so long as any expenditure is within the agreed budget</w:t>
      </w:r>
      <w:r w:rsidR="00215B3C">
        <w:rPr>
          <w:rFonts w:ascii="Arial" w:hAnsi="Arial" w:cs="Arial"/>
        </w:rPr>
        <w:t xml:space="preserve"> and not exceeding £</w:t>
      </w:r>
      <w:r w:rsidR="00133CE3">
        <w:rPr>
          <w:rFonts w:ascii="Arial" w:hAnsi="Arial" w:cs="Arial"/>
        </w:rPr>
        <w:t>10</w:t>
      </w:r>
      <w:r w:rsidR="00215B3C">
        <w:rPr>
          <w:rFonts w:ascii="Arial" w:hAnsi="Arial" w:cs="Arial"/>
        </w:rPr>
        <w:t>00</w:t>
      </w:r>
      <w:r w:rsidR="00E451F8">
        <w:rPr>
          <w:rFonts w:ascii="Arial" w:hAnsi="Arial" w:cs="Arial"/>
        </w:rPr>
        <w:t xml:space="preserve"> per item</w:t>
      </w:r>
      <w:r w:rsidR="00215B3C">
        <w:rPr>
          <w:rFonts w:ascii="Arial" w:hAnsi="Arial" w:cs="Arial"/>
        </w:rPr>
        <w:t>.</w:t>
      </w:r>
    </w:p>
    <w:p w14:paraId="14530956" w14:textId="1A75A6D0" w:rsidR="00B07C7C" w:rsidRPr="00B07C7C" w:rsidRDefault="00B07C7C" w:rsidP="00B07C7C">
      <w:pPr>
        <w:pStyle w:val="ListParagraph"/>
        <w:numPr>
          <w:ilvl w:val="0"/>
          <w:numId w:val="4"/>
        </w:numPr>
        <w:rPr>
          <w:rFonts w:ascii="Arial" w:hAnsi="Arial" w:cs="Arial"/>
          <w:color w:val="FF0000"/>
        </w:rPr>
      </w:pPr>
      <w:r w:rsidRPr="00B07C7C">
        <w:rPr>
          <w:rFonts w:ascii="Arial" w:hAnsi="Arial" w:cs="Arial"/>
          <w:color w:val="FF0000"/>
        </w:rPr>
        <w:t>Parish Council Costs</w:t>
      </w:r>
    </w:p>
    <w:p w14:paraId="7878D0A3" w14:textId="06263E63" w:rsidR="00B07C7C" w:rsidRPr="00B07C7C" w:rsidRDefault="00B07C7C" w:rsidP="00B07C7C">
      <w:pPr>
        <w:pStyle w:val="ListParagraph"/>
        <w:numPr>
          <w:ilvl w:val="0"/>
          <w:numId w:val="4"/>
        </w:numPr>
        <w:rPr>
          <w:rFonts w:ascii="Arial" w:hAnsi="Arial" w:cs="Arial"/>
          <w:color w:val="FF0000"/>
        </w:rPr>
      </w:pPr>
      <w:r w:rsidRPr="00B07C7C">
        <w:rPr>
          <w:rFonts w:ascii="Arial" w:hAnsi="Arial" w:cs="Arial"/>
          <w:color w:val="FF0000"/>
        </w:rPr>
        <w:t>Library Running Costs</w:t>
      </w:r>
    </w:p>
    <w:p w14:paraId="5A8687A3" w14:textId="27BBB1D7" w:rsidR="00B07C7C" w:rsidRPr="00B07C7C" w:rsidRDefault="00B07C7C" w:rsidP="00B07C7C">
      <w:pPr>
        <w:pStyle w:val="ListParagraph"/>
        <w:numPr>
          <w:ilvl w:val="0"/>
          <w:numId w:val="4"/>
        </w:numPr>
        <w:rPr>
          <w:rFonts w:ascii="Arial" w:hAnsi="Arial" w:cs="Arial"/>
          <w:color w:val="FF0000"/>
        </w:rPr>
      </w:pPr>
      <w:r w:rsidRPr="00B07C7C">
        <w:rPr>
          <w:rFonts w:ascii="Arial" w:hAnsi="Arial" w:cs="Arial"/>
          <w:color w:val="FF0000"/>
        </w:rPr>
        <w:t>LAM maintenance</w:t>
      </w:r>
    </w:p>
    <w:p w14:paraId="7BFC3449" w14:textId="20DB40A9" w:rsidR="00B07C7C" w:rsidRPr="00B07C7C" w:rsidRDefault="00B07C7C" w:rsidP="00B07C7C">
      <w:pPr>
        <w:pStyle w:val="ListParagraph"/>
        <w:numPr>
          <w:ilvl w:val="0"/>
          <w:numId w:val="4"/>
        </w:numPr>
        <w:rPr>
          <w:rFonts w:ascii="Arial" w:hAnsi="Arial" w:cs="Arial"/>
          <w:color w:val="FF0000"/>
        </w:rPr>
      </w:pPr>
      <w:r w:rsidRPr="00B07C7C">
        <w:rPr>
          <w:rFonts w:ascii="Arial" w:hAnsi="Arial" w:cs="Arial"/>
          <w:color w:val="FF0000"/>
        </w:rPr>
        <w:t>LAM-Granville Parade Toilets and Kiosk</w:t>
      </w:r>
    </w:p>
    <w:p w14:paraId="0B63BB5B" w14:textId="03D6612F" w:rsidR="00B07C7C" w:rsidRPr="00B07C7C" w:rsidRDefault="00B07C7C" w:rsidP="00B07C7C">
      <w:pPr>
        <w:pStyle w:val="ListParagraph"/>
        <w:numPr>
          <w:ilvl w:val="0"/>
          <w:numId w:val="4"/>
        </w:numPr>
        <w:rPr>
          <w:rFonts w:ascii="Arial" w:hAnsi="Arial" w:cs="Arial"/>
          <w:color w:val="FF0000"/>
        </w:rPr>
      </w:pPr>
      <w:r w:rsidRPr="00B07C7C">
        <w:rPr>
          <w:rFonts w:ascii="Arial" w:hAnsi="Arial" w:cs="Arial"/>
          <w:color w:val="FF0000"/>
        </w:rPr>
        <w:t>AEP-Leased Lands Big Projects</w:t>
      </w:r>
    </w:p>
    <w:p w14:paraId="4301ECFC" w14:textId="77777777" w:rsidR="00780CAE" w:rsidRDefault="00780CAE" w:rsidP="00BE3B16">
      <w:pPr>
        <w:ind w:left="680"/>
        <w:rPr>
          <w:rFonts w:ascii="Arial" w:hAnsi="Arial" w:cs="Arial"/>
        </w:rPr>
      </w:pPr>
      <w:r>
        <w:rPr>
          <w:rFonts w:ascii="Arial" w:hAnsi="Arial" w:cs="Arial"/>
        </w:rPr>
        <w:t>1</w:t>
      </w:r>
      <w:r w:rsidR="002D524F">
        <w:rPr>
          <w:rFonts w:ascii="Arial" w:hAnsi="Arial" w:cs="Arial"/>
        </w:rPr>
        <w:t>4</w:t>
      </w:r>
      <w:r>
        <w:rPr>
          <w:rFonts w:ascii="Arial" w:hAnsi="Arial" w:cs="Arial"/>
        </w:rPr>
        <w:t>.</w:t>
      </w:r>
      <w:r w:rsidR="002D524F">
        <w:rPr>
          <w:rFonts w:ascii="Arial" w:hAnsi="Arial" w:cs="Arial"/>
        </w:rPr>
        <w:t>7</w:t>
      </w:r>
      <w:r>
        <w:rPr>
          <w:rFonts w:ascii="Arial" w:hAnsi="Arial" w:cs="Arial"/>
        </w:rPr>
        <w:tab/>
        <w:t>Internal audit and its effectiveness</w:t>
      </w:r>
    </w:p>
    <w:p w14:paraId="4301ECFD" w14:textId="77777777" w:rsidR="00780CAE" w:rsidRDefault="002D524F" w:rsidP="00BE3B16">
      <w:pPr>
        <w:ind w:left="680"/>
        <w:rPr>
          <w:rFonts w:ascii="Arial" w:hAnsi="Arial" w:cs="Arial"/>
        </w:rPr>
      </w:pPr>
      <w:r>
        <w:rPr>
          <w:rFonts w:ascii="Arial" w:hAnsi="Arial" w:cs="Arial"/>
        </w:rPr>
        <w:t>14.8</w:t>
      </w:r>
      <w:r w:rsidR="00780CAE">
        <w:rPr>
          <w:rFonts w:ascii="Arial" w:hAnsi="Arial" w:cs="Arial"/>
        </w:rPr>
        <w:tab/>
        <w:t>Insurance – implementation of insurance requirements</w:t>
      </w:r>
    </w:p>
    <w:p w14:paraId="4301ECFE" w14:textId="77777777" w:rsidR="005079B7" w:rsidRPr="005079B7" w:rsidRDefault="005079B7" w:rsidP="005079B7">
      <w:pPr>
        <w:rPr>
          <w:rFonts w:ascii="Arial" w:hAnsi="Arial" w:cs="Arial"/>
          <w:b/>
        </w:rPr>
      </w:pPr>
      <w:r>
        <w:rPr>
          <w:rFonts w:ascii="Arial" w:hAnsi="Arial" w:cs="Arial"/>
          <w:b/>
        </w:rPr>
        <w:lastRenderedPageBreak/>
        <w:t>GROUNDS WITHIN CONTROL</w:t>
      </w:r>
    </w:p>
    <w:p w14:paraId="4301ECFF" w14:textId="77777777" w:rsidR="005079B7" w:rsidRDefault="005079B7" w:rsidP="005079B7">
      <w:pPr>
        <w:rPr>
          <w:rFonts w:ascii="Arial" w:hAnsi="Arial" w:cs="Arial"/>
        </w:rPr>
      </w:pPr>
      <w:r>
        <w:rPr>
          <w:rFonts w:ascii="Arial" w:hAnsi="Arial" w:cs="Arial"/>
        </w:rPr>
        <w:t>15.1</w:t>
      </w:r>
      <w:r>
        <w:rPr>
          <w:rFonts w:ascii="Arial" w:hAnsi="Arial" w:cs="Arial"/>
        </w:rPr>
        <w:tab/>
        <w:t>Sandgate Park (Military Road)</w:t>
      </w:r>
    </w:p>
    <w:p w14:paraId="4301ED00" w14:textId="77777777" w:rsidR="005079B7" w:rsidRDefault="005079B7" w:rsidP="005079B7">
      <w:pPr>
        <w:rPr>
          <w:rFonts w:ascii="Arial" w:hAnsi="Arial" w:cs="Arial"/>
        </w:rPr>
      </w:pPr>
      <w:r>
        <w:rPr>
          <w:rFonts w:ascii="Arial" w:hAnsi="Arial" w:cs="Arial"/>
        </w:rPr>
        <w:t>15.2</w:t>
      </w:r>
      <w:r>
        <w:rPr>
          <w:rFonts w:ascii="Arial" w:hAnsi="Arial" w:cs="Arial"/>
        </w:rPr>
        <w:tab/>
      </w:r>
      <w:proofErr w:type="gramStart"/>
      <w:r>
        <w:rPr>
          <w:rFonts w:ascii="Arial" w:hAnsi="Arial" w:cs="Arial"/>
        </w:rPr>
        <w:t>Public garden</w:t>
      </w:r>
      <w:proofErr w:type="gramEnd"/>
      <w:r>
        <w:rPr>
          <w:rFonts w:ascii="Arial" w:hAnsi="Arial" w:cs="Arial"/>
        </w:rPr>
        <w:t xml:space="preserve"> (junction of Military Road/Sandgate High Street)</w:t>
      </w:r>
    </w:p>
    <w:p w14:paraId="4301ED01" w14:textId="77777777" w:rsidR="005079B7" w:rsidRDefault="005079B7" w:rsidP="005079B7">
      <w:pPr>
        <w:rPr>
          <w:rFonts w:ascii="Arial" w:hAnsi="Arial" w:cs="Arial"/>
        </w:rPr>
      </w:pPr>
      <w:r>
        <w:rPr>
          <w:rFonts w:ascii="Arial" w:hAnsi="Arial" w:cs="Arial"/>
        </w:rPr>
        <w:t>15.3</w:t>
      </w:r>
      <w:r>
        <w:rPr>
          <w:rFonts w:ascii="Arial" w:hAnsi="Arial" w:cs="Arial"/>
        </w:rPr>
        <w:tab/>
        <w:t>The War Memorial and land (junction of Military Road/Sandgate High Street</w:t>
      </w:r>
    </w:p>
    <w:p w14:paraId="4301ED02" w14:textId="77777777" w:rsidR="005079B7" w:rsidRDefault="005079B7" w:rsidP="005079B7">
      <w:pPr>
        <w:rPr>
          <w:rFonts w:ascii="Arial" w:hAnsi="Arial" w:cs="Arial"/>
        </w:rPr>
      </w:pPr>
      <w:r>
        <w:rPr>
          <w:rFonts w:ascii="Arial" w:hAnsi="Arial" w:cs="Arial"/>
        </w:rPr>
        <w:t>15.4</w:t>
      </w:r>
      <w:r>
        <w:rPr>
          <w:rFonts w:ascii="Arial" w:hAnsi="Arial" w:cs="Arial"/>
        </w:rPr>
        <w:tab/>
      </w:r>
      <w:proofErr w:type="gramStart"/>
      <w:r>
        <w:rPr>
          <w:rFonts w:ascii="Arial" w:hAnsi="Arial" w:cs="Arial"/>
        </w:rPr>
        <w:t>Public garden</w:t>
      </w:r>
      <w:proofErr w:type="gramEnd"/>
      <w:r>
        <w:rPr>
          <w:rFonts w:ascii="Arial" w:hAnsi="Arial" w:cs="Arial"/>
        </w:rPr>
        <w:t xml:space="preserve"> (Wilberforce Road)</w:t>
      </w:r>
    </w:p>
    <w:p w14:paraId="4301ED03" w14:textId="77777777" w:rsidR="005079B7" w:rsidRDefault="005079B7" w:rsidP="005079B7">
      <w:pPr>
        <w:rPr>
          <w:rFonts w:ascii="Arial" w:hAnsi="Arial" w:cs="Arial"/>
        </w:rPr>
      </w:pPr>
      <w:r>
        <w:rPr>
          <w:rFonts w:ascii="Arial" w:hAnsi="Arial" w:cs="Arial"/>
        </w:rPr>
        <w:t>15.5</w:t>
      </w:r>
      <w:r>
        <w:rPr>
          <w:rFonts w:ascii="Arial" w:hAnsi="Arial" w:cs="Arial"/>
        </w:rPr>
        <w:tab/>
        <w:t>The beacon (land at the west end of Sandgate)</w:t>
      </w:r>
    </w:p>
    <w:p w14:paraId="4301ED04" w14:textId="77777777" w:rsidR="00780CAE" w:rsidRDefault="005079B7" w:rsidP="00380435">
      <w:pPr>
        <w:rPr>
          <w:rFonts w:ascii="Arial" w:hAnsi="Arial" w:cs="Arial"/>
        </w:rPr>
      </w:pPr>
      <w:r>
        <w:rPr>
          <w:rFonts w:ascii="Arial" w:hAnsi="Arial" w:cs="Arial"/>
        </w:rPr>
        <w:t>15.6</w:t>
      </w:r>
      <w:r>
        <w:rPr>
          <w:rFonts w:ascii="Arial" w:hAnsi="Arial" w:cs="Arial"/>
        </w:rPr>
        <w:tab/>
        <w:t>And any other land or premises under the control/ownership of the Parish Council.</w:t>
      </w:r>
    </w:p>
    <w:p w14:paraId="3AAEC504" w14:textId="587B6D5E" w:rsidR="00B74854" w:rsidRDefault="00B74854" w:rsidP="00380435">
      <w:pPr>
        <w:rPr>
          <w:rFonts w:ascii="Arial" w:hAnsi="Arial" w:cs="Arial"/>
        </w:rPr>
      </w:pPr>
      <w:r>
        <w:rPr>
          <w:rFonts w:ascii="Arial" w:hAnsi="Arial" w:cs="Arial"/>
        </w:rPr>
        <w:t>15.7</w:t>
      </w:r>
      <w:r>
        <w:rPr>
          <w:rFonts w:ascii="Arial" w:hAnsi="Arial" w:cs="Arial"/>
        </w:rPr>
        <w:tab/>
        <w:t xml:space="preserve">Fremantle Park </w:t>
      </w:r>
      <w:r w:rsidR="006A1BE4">
        <w:rPr>
          <w:rFonts w:ascii="Arial" w:hAnsi="Arial" w:cs="Arial"/>
        </w:rPr>
        <w:t>(Fremantle Road)</w:t>
      </w:r>
    </w:p>
    <w:p w14:paraId="4301ED05" w14:textId="77777777" w:rsidR="00780CAE" w:rsidRPr="00F226F4" w:rsidRDefault="00780CAE" w:rsidP="00F226F4">
      <w:pPr>
        <w:jc w:val="center"/>
        <w:rPr>
          <w:rFonts w:ascii="Arial" w:hAnsi="Arial" w:cs="Arial"/>
          <w:b/>
        </w:rPr>
      </w:pPr>
    </w:p>
    <w:sectPr w:rsidR="00780CAE" w:rsidRPr="00F226F4" w:rsidSect="00B31003">
      <w:headerReference w:type="even" r:id="rId8"/>
      <w:headerReference w:type="default" r:id="rId9"/>
      <w:footerReference w:type="even" r:id="rId10"/>
      <w:footerReference w:type="default" r:id="rId11"/>
      <w:headerReference w:type="first" r:id="rId12"/>
      <w:footerReference w:type="first" r:id="rId13"/>
      <w:pgSz w:w="11906" w:h="16838"/>
      <w:pgMar w:top="1078" w:right="1440" w:bottom="89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B5AA7" w14:textId="77777777" w:rsidR="00EE1ACB" w:rsidRDefault="00EE1ACB" w:rsidP="00F226F4">
      <w:pPr>
        <w:spacing w:after="0" w:line="240" w:lineRule="auto"/>
      </w:pPr>
      <w:r>
        <w:separator/>
      </w:r>
    </w:p>
  </w:endnote>
  <w:endnote w:type="continuationSeparator" w:id="0">
    <w:p w14:paraId="494E318A" w14:textId="77777777" w:rsidR="00EE1ACB" w:rsidRDefault="00EE1ACB" w:rsidP="00F2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1ED0C" w14:textId="77777777" w:rsidR="00780CAE" w:rsidRDefault="00780C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1ED0D" w14:textId="77777777" w:rsidR="00780CAE" w:rsidRDefault="00780C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1ED0F" w14:textId="77777777" w:rsidR="00780CAE" w:rsidRDefault="00780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F4D6A" w14:textId="77777777" w:rsidR="00EE1ACB" w:rsidRDefault="00EE1ACB" w:rsidP="00F226F4">
      <w:pPr>
        <w:spacing w:after="0" w:line="240" w:lineRule="auto"/>
      </w:pPr>
      <w:r>
        <w:separator/>
      </w:r>
    </w:p>
  </w:footnote>
  <w:footnote w:type="continuationSeparator" w:id="0">
    <w:p w14:paraId="3F1B8881" w14:textId="77777777" w:rsidR="00EE1ACB" w:rsidRDefault="00EE1ACB" w:rsidP="00F2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1ED0A" w14:textId="77777777" w:rsidR="00780CAE" w:rsidRDefault="00780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1ED0B" w14:textId="77777777" w:rsidR="00780CAE" w:rsidRDefault="00780C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1ED0E" w14:textId="77777777" w:rsidR="00780CAE" w:rsidRDefault="00780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D08B5"/>
    <w:multiLevelType w:val="hybridMultilevel"/>
    <w:tmpl w:val="C9C2AD1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49FC137A"/>
    <w:multiLevelType w:val="hybridMultilevel"/>
    <w:tmpl w:val="AE06B3AA"/>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 w15:restartNumberingAfterBreak="0">
    <w:nsid w:val="5FD25937"/>
    <w:multiLevelType w:val="hybridMultilevel"/>
    <w:tmpl w:val="97B2FF78"/>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 w15:restartNumberingAfterBreak="0">
    <w:nsid w:val="76D469E4"/>
    <w:multiLevelType w:val="hybridMultilevel"/>
    <w:tmpl w:val="EB0E1B0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670371719">
    <w:abstractNumId w:val="3"/>
  </w:num>
  <w:num w:numId="2" w16cid:durableId="655063930">
    <w:abstractNumId w:val="0"/>
  </w:num>
  <w:num w:numId="3" w16cid:durableId="2055082273">
    <w:abstractNumId w:val="2"/>
  </w:num>
  <w:num w:numId="4" w16cid:durableId="1168254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6F4"/>
    <w:rsid w:val="000070AE"/>
    <w:rsid w:val="00056C75"/>
    <w:rsid w:val="00063278"/>
    <w:rsid w:val="00133CE3"/>
    <w:rsid w:val="001A13EE"/>
    <w:rsid w:val="001C76E0"/>
    <w:rsid w:val="002108BB"/>
    <w:rsid w:val="00215B3C"/>
    <w:rsid w:val="0023419A"/>
    <w:rsid w:val="00270CDB"/>
    <w:rsid w:val="00276947"/>
    <w:rsid w:val="002D524F"/>
    <w:rsid w:val="00380435"/>
    <w:rsid w:val="003D0FF9"/>
    <w:rsid w:val="003E30EA"/>
    <w:rsid w:val="00413DA8"/>
    <w:rsid w:val="004759CD"/>
    <w:rsid w:val="00480AA3"/>
    <w:rsid w:val="004A57E9"/>
    <w:rsid w:val="005079B7"/>
    <w:rsid w:val="00515289"/>
    <w:rsid w:val="00596744"/>
    <w:rsid w:val="005A042B"/>
    <w:rsid w:val="005B2B88"/>
    <w:rsid w:val="005E5CE4"/>
    <w:rsid w:val="00695004"/>
    <w:rsid w:val="006A1BE4"/>
    <w:rsid w:val="0072463C"/>
    <w:rsid w:val="00780CAE"/>
    <w:rsid w:val="007E42AB"/>
    <w:rsid w:val="008046E6"/>
    <w:rsid w:val="008268E0"/>
    <w:rsid w:val="00960E2F"/>
    <w:rsid w:val="009B20AA"/>
    <w:rsid w:val="00A47E29"/>
    <w:rsid w:val="00A624B8"/>
    <w:rsid w:val="00AD0330"/>
    <w:rsid w:val="00B04C3F"/>
    <w:rsid w:val="00B07C7C"/>
    <w:rsid w:val="00B127D7"/>
    <w:rsid w:val="00B31003"/>
    <w:rsid w:val="00B74854"/>
    <w:rsid w:val="00BE3B16"/>
    <w:rsid w:val="00BE4BAB"/>
    <w:rsid w:val="00C137FD"/>
    <w:rsid w:val="00C54F27"/>
    <w:rsid w:val="00CA1CE4"/>
    <w:rsid w:val="00CC101C"/>
    <w:rsid w:val="00D261BE"/>
    <w:rsid w:val="00D75FB0"/>
    <w:rsid w:val="00DC0EB8"/>
    <w:rsid w:val="00DD76FA"/>
    <w:rsid w:val="00E451F8"/>
    <w:rsid w:val="00E720BE"/>
    <w:rsid w:val="00E73F29"/>
    <w:rsid w:val="00E80987"/>
    <w:rsid w:val="00EA5F54"/>
    <w:rsid w:val="00EE1ACB"/>
    <w:rsid w:val="00EE2AD4"/>
    <w:rsid w:val="00EE755D"/>
    <w:rsid w:val="00EF4B33"/>
    <w:rsid w:val="00F226F4"/>
    <w:rsid w:val="00F8124D"/>
    <w:rsid w:val="00F8763F"/>
    <w:rsid w:val="00FB57AC"/>
    <w:rsid w:val="00FE0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01ECD5"/>
  <w15:docId w15:val="{32C1D27D-37B1-4CA6-A767-E0D033167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DA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26F4"/>
    <w:pPr>
      <w:tabs>
        <w:tab w:val="center" w:pos="4513"/>
        <w:tab w:val="right" w:pos="9026"/>
      </w:tabs>
      <w:spacing w:after="0" w:line="240" w:lineRule="auto"/>
    </w:pPr>
  </w:style>
  <w:style w:type="character" w:customStyle="1" w:styleId="HeaderChar">
    <w:name w:val="Header Char"/>
    <w:link w:val="Header"/>
    <w:uiPriority w:val="99"/>
    <w:locked/>
    <w:rsid w:val="00F226F4"/>
    <w:rPr>
      <w:rFonts w:cs="Times New Roman"/>
    </w:rPr>
  </w:style>
  <w:style w:type="paragraph" w:styleId="Footer">
    <w:name w:val="footer"/>
    <w:basedOn w:val="Normal"/>
    <w:link w:val="FooterChar"/>
    <w:uiPriority w:val="99"/>
    <w:rsid w:val="00F226F4"/>
    <w:pPr>
      <w:tabs>
        <w:tab w:val="center" w:pos="4513"/>
        <w:tab w:val="right" w:pos="9026"/>
      </w:tabs>
      <w:spacing w:after="0" w:line="240" w:lineRule="auto"/>
    </w:pPr>
  </w:style>
  <w:style w:type="character" w:customStyle="1" w:styleId="FooterChar">
    <w:name w:val="Footer Char"/>
    <w:link w:val="Footer"/>
    <w:uiPriority w:val="99"/>
    <w:locked/>
    <w:rsid w:val="00F226F4"/>
    <w:rPr>
      <w:rFonts w:cs="Times New Roman"/>
    </w:rPr>
  </w:style>
  <w:style w:type="paragraph" w:styleId="ListParagraph">
    <w:name w:val="List Paragraph"/>
    <w:basedOn w:val="Normal"/>
    <w:uiPriority w:val="99"/>
    <w:qFormat/>
    <w:rsid w:val="00F226F4"/>
    <w:pPr>
      <w:ind w:left="720"/>
      <w:contextualSpacing/>
    </w:pPr>
  </w:style>
  <w:style w:type="paragraph" w:styleId="BalloonText">
    <w:name w:val="Balloon Text"/>
    <w:basedOn w:val="Normal"/>
    <w:link w:val="BalloonTextChar"/>
    <w:uiPriority w:val="99"/>
    <w:semiHidden/>
    <w:rsid w:val="00B04C3F"/>
    <w:rPr>
      <w:rFonts w:ascii="Tahoma" w:hAnsi="Tahoma" w:cs="Tahoma"/>
      <w:sz w:val="16"/>
      <w:szCs w:val="16"/>
    </w:rPr>
  </w:style>
  <w:style w:type="character" w:customStyle="1" w:styleId="BalloonTextChar">
    <w:name w:val="Balloon Text Char"/>
    <w:link w:val="BalloonText"/>
    <w:uiPriority w:val="99"/>
    <w:semiHidden/>
    <w:rsid w:val="001B2A36"/>
    <w:rPr>
      <w:rFonts w:ascii="Times New Roman" w:hAnsi="Times New Roman"/>
      <w:sz w:val="0"/>
      <w:szCs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604</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SANDGATE PARISH COUNCIL</vt:lpstr>
    </vt:vector>
  </TitlesOfParts>
  <Company>HP</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SANDGATE PARISH COUNCIL</dc:title>
  <dc:creator>Amanda</dc:creator>
  <cp:lastModifiedBy>Sandgate Parish Council</cp:lastModifiedBy>
  <cp:revision>5</cp:revision>
  <cp:lastPrinted>2022-05-03T10:08:00Z</cp:lastPrinted>
  <dcterms:created xsi:type="dcterms:W3CDTF">2023-05-09T09:31:00Z</dcterms:created>
  <dcterms:modified xsi:type="dcterms:W3CDTF">2024-05-14T07:44:00Z</dcterms:modified>
</cp:coreProperties>
</file>