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4B89" w14:textId="78362695" w:rsidR="00144B5A" w:rsidRPr="00CE3FD5" w:rsidRDefault="002D6896">
      <w:pPr>
        <w:rPr>
          <w:b/>
          <w:bCs/>
          <w:u w:val="single"/>
        </w:rPr>
      </w:pPr>
      <w:r w:rsidRPr="00CE3FD5">
        <w:rPr>
          <w:b/>
          <w:bCs/>
          <w:u w:val="single"/>
        </w:rPr>
        <w:t xml:space="preserve">Explanation of variances </w:t>
      </w:r>
    </w:p>
    <w:p w14:paraId="457DFB0E" w14:textId="0DE56EF4" w:rsidR="002D6896" w:rsidRPr="00CE3FD5" w:rsidRDefault="002D6896">
      <w:pPr>
        <w:rPr>
          <w:b/>
          <w:bCs/>
        </w:rPr>
      </w:pPr>
      <w:r w:rsidRPr="00CE3FD5">
        <w:rPr>
          <w:b/>
          <w:bCs/>
        </w:rPr>
        <w:t>Description</w:t>
      </w:r>
      <w:r w:rsidRPr="00CE3FD5">
        <w:rPr>
          <w:b/>
          <w:bCs/>
        </w:rPr>
        <w:tab/>
        <w:t xml:space="preserve">               31/03/2023</w:t>
      </w:r>
      <w:r w:rsidRPr="00CE3FD5">
        <w:rPr>
          <w:b/>
          <w:bCs/>
        </w:rPr>
        <w:tab/>
        <w:t>31/03/2024</w:t>
      </w:r>
      <w:r w:rsidRPr="00CE3FD5">
        <w:rPr>
          <w:b/>
          <w:bCs/>
        </w:rPr>
        <w:tab/>
        <w:t xml:space="preserve"> Variance</w:t>
      </w:r>
    </w:p>
    <w:p w14:paraId="132B9A4C" w14:textId="6F4268E0" w:rsidR="002D6896" w:rsidRPr="00CE3FD5" w:rsidRDefault="002D6896">
      <w:pPr>
        <w:rPr>
          <w:b/>
          <w:bCs/>
        </w:rPr>
      </w:pPr>
      <w:r w:rsidRPr="00CE3FD5">
        <w:rPr>
          <w:b/>
          <w:bCs/>
        </w:rPr>
        <w:t>Total other receipts</w:t>
      </w:r>
      <w:r w:rsidRPr="00CE3FD5">
        <w:rPr>
          <w:b/>
          <w:bCs/>
        </w:rPr>
        <w:tab/>
        <w:t>122431.71</w:t>
      </w:r>
      <w:r w:rsidRPr="00CE3FD5">
        <w:rPr>
          <w:b/>
          <w:bCs/>
        </w:rPr>
        <w:tab/>
        <w:t>81842.62</w:t>
      </w:r>
      <w:r w:rsidRPr="00CE3FD5">
        <w:rPr>
          <w:b/>
          <w:bCs/>
        </w:rPr>
        <w:tab/>
        <w:t>-40589.09 (33%)</w:t>
      </w:r>
    </w:p>
    <w:p w14:paraId="2C0438F1" w14:textId="50BA26EB" w:rsidR="007D40C5" w:rsidRDefault="00935657">
      <w:r>
        <w:t>In 202</w:t>
      </w:r>
      <w:r w:rsidR="001666A1">
        <w:t>2</w:t>
      </w:r>
      <w:r>
        <w:t>/202</w:t>
      </w:r>
      <w:r w:rsidR="001666A1">
        <w:t>3</w:t>
      </w:r>
      <w:r>
        <w:t xml:space="preserve"> t</w:t>
      </w:r>
      <w:r w:rsidR="00801606">
        <w:t xml:space="preserve">he parish council received </w:t>
      </w:r>
      <w:r>
        <w:t xml:space="preserve">grants totalling £62,246.50 in respect of our library refurbishment project. </w:t>
      </w:r>
      <w:r w:rsidR="005B4F97">
        <w:t>Receipt of these funds increased our income significantly. The project was completed during the 202</w:t>
      </w:r>
      <w:r w:rsidR="00A2363F">
        <w:t>2</w:t>
      </w:r>
      <w:r w:rsidR="005B4F97">
        <w:t>/202</w:t>
      </w:r>
      <w:r w:rsidR="00A2363F">
        <w:t>3</w:t>
      </w:r>
      <w:r w:rsidR="005B4F97">
        <w:t xml:space="preserve"> financial year. </w:t>
      </w:r>
    </w:p>
    <w:p w14:paraId="0C557F42" w14:textId="04344535" w:rsidR="008E363A" w:rsidRDefault="001E03B8">
      <w:r>
        <w:t xml:space="preserve">Treating the cost of the refurbishment </w:t>
      </w:r>
      <w:r w:rsidR="00B21974">
        <w:t xml:space="preserve">as an anomaly, we can consider the true figure as </w:t>
      </w:r>
      <w:r w:rsidR="00B21974" w:rsidRPr="00BC2089">
        <w:t>£60,185</w:t>
      </w:r>
      <w:r w:rsidR="00C9241B">
        <w:t xml:space="preserve"> which would be a variance of </w:t>
      </w:r>
      <w:r w:rsidR="00BC2089">
        <w:t xml:space="preserve">approximately </w:t>
      </w:r>
      <w:r w:rsidR="008E363A" w:rsidRPr="00BC2089">
        <w:t>£21,000</w:t>
      </w:r>
      <w:r w:rsidR="00B21974">
        <w:t>.</w:t>
      </w:r>
      <w:r w:rsidR="007D40C5">
        <w:t xml:space="preserve"> During the 202</w:t>
      </w:r>
      <w:r w:rsidR="00A2363F">
        <w:t>2</w:t>
      </w:r>
      <w:r w:rsidR="007D40C5">
        <w:t>/202</w:t>
      </w:r>
      <w:r w:rsidR="00A2363F">
        <w:t>3</w:t>
      </w:r>
      <w:r w:rsidR="007D40C5">
        <w:t xml:space="preserve"> financial year we also received a National Lottery grant of £20,000</w:t>
      </w:r>
      <w:r w:rsidR="008E2A42">
        <w:t xml:space="preserve"> in respect of a park project that we will be undertaking. </w:t>
      </w:r>
    </w:p>
    <w:p w14:paraId="4AFDC503" w14:textId="628BEF8B" w:rsidR="0064580F" w:rsidRDefault="003F78C3">
      <w:r>
        <w:t xml:space="preserve">Other elements that impact our total other receipts </w:t>
      </w:r>
      <w:r w:rsidR="00C153B6">
        <w:t>are the annual Sandgate Sea Festival</w:t>
      </w:r>
      <w:r w:rsidR="004A71E1">
        <w:t xml:space="preserve">. Please note that this will be the first year that the Sea Festival </w:t>
      </w:r>
      <w:r w:rsidR="00A862E3">
        <w:t>would have been</w:t>
      </w:r>
      <w:r w:rsidR="004A71E1">
        <w:t xml:space="preserve"> mentioned in the variances as this is the first year that the finances have been processed through the parish council. </w:t>
      </w:r>
      <w:r w:rsidR="00A862E3">
        <w:t xml:space="preserve">The income for </w:t>
      </w:r>
      <w:r w:rsidR="00F1149D">
        <w:t>the Sea Festival was approximately £8</w:t>
      </w:r>
      <w:r w:rsidR="000B57B7">
        <w:t>,</w:t>
      </w:r>
      <w:r w:rsidR="00F1149D">
        <w:t>500</w:t>
      </w:r>
      <w:r w:rsidR="000B57B7">
        <w:t>.</w:t>
      </w:r>
    </w:p>
    <w:p w14:paraId="3F81D1E5" w14:textId="5E5C2ED5" w:rsidR="002D6896" w:rsidRPr="00CE3FD5" w:rsidRDefault="002D6896">
      <w:pPr>
        <w:rPr>
          <w:b/>
          <w:bCs/>
        </w:rPr>
      </w:pPr>
      <w:r w:rsidRPr="00CE3FD5">
        <w:rPr>
          <w:b/>
          <w:bCs/>
        </w:rPr>
        <w:t>Total other payments</w:t>
      </w:r>
      <w:r w:rsidRPr="00CE3FD5">
        <w:rPr>
          <w:b/>
          <w:bCs/>
        </w:rPr>
        <w:tab/>
        <w:t>172529.26</w:t>
      </w:r>
      <w:r w:rsidRPr="00CE3FD5">
        <w:rPr>
          <w:b/>
          <w:bCs/>
        </w:rPr>
        <w:tab/>
        <w:t>103412.66</w:t>
      </w:r>
      <w:r w:rsidRPr="00CE3FD5">
        <w:rPr>
          <w:b/>
          <w:bCs/>
        </w:rPr>
        <w:tab/>
        <w:t>-69116.60 (40%)</w:t>
      </w:r>
    </w:p>
    <w:p w14:paraId="44ABB4AE" w14:textId="77102461" w:rsidR="002A086B" w:rsidRDefault="00A2363F">
      <w:r>
        <w:t xml:space="preserve">As above, during the 2022/2023 financial year, we undertook </w:t>
      </w:r>
      <w:r w:rsidR="00552C3F">
        <w:t xml:space="preserve">a library </w:t>
      </w:r>
      <w:r w:rsidR="00587216">
        <w:t xml:space="preserve">refurbishment </w:t>
      </w:r>
      <w:r w:rsidR="00916E4E">
        <w:t xml:space="preserve">which incurred costs of £62,246.50. Again, treating this figure as an anomaly the true figure would be </w:t>
      </w:r>
      <w:r w:rsidR="00CF4577">
        <w:t xml:space="preserve">£110,282.76. </w:t>
      </w:r>
    </w:p>
    <w:p w14:paraId="044C5445" w14:textId="47ECA95D" w:rsidR="000A5E14" w:rsidRDefault="002C0772">
      <w:r>
        <w:t xml:space="preserve">There were </w:t>
      </w:r>
      <w:r w:rsidR="00826AD9">
        <w:t>several</w:t>
      </w:r>
      <w:r>
        <w:t xml:space="preserve"> additional un</w:t>
      </w:r>
      <w:r w:rsidR="00F304B7">
        <w:t xml:space="preserve">anticipated expenses which included: </w:t>
      </w:r>
      <w:r w:rsidR="00BD719E">
        <w:t xml:space="preserve">Solicitor’s fees relating to the lease </w:t>
      </w:r>
      <w:r w:rsidR="00993179">
        <w:t>for a parish council building</w:t>
      </w:r>
      <w:r w:rsidR="00BD719E">
        <w:t xml:space="preserve"> (£1262), </w:t>
      </w:r>
      <w:r w:rsidR="00BE4E8A">
        <w:t xml:space="preserve">building costs for external redecoration and a replacement shutter for </w:t>
      </w:r>
      <w:r w:rsidR="00993179">
        <w:t>the same building</w:t>
      </w:r>
      <w:r w:rsidR="00BE4E8A">
        <w:t xml:space="preserve"> (£</w:t>
      </w:r>
      <w:r w:rsidR="00C51511">
        <w:t>3,799.50</w:t>
      </w:r>
      <w:r w:rsidR="00BE4E8A">
        <w:t xml:space="preserve">) and </w:t>
      </w:r>
      <w:r w:rsidR="001C2F2E">
        <w:t xml:space="preserve">tree works (£1,950). </w:t>
      </w:r>
    </w:p>
    <w:p w14:paraId="623110E5" w14:textId="650210EC" w:rsidR="001C2F2E" w:rsidRDefault="001C2F2E">
      <w:r>
        <w:t xml:space="preserve">The </w:t>
      </w:r>
      <w:r w:rsidR="00FE3FB5">
        <w:t xml:space="preserve">unanticipated figures alone amount to approximately 4% of the precept. </w:t>
      </w:r>
    </w:p>
    <w:sectPr w:rsidR="001C2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96"/>
    <w:rsid w:val="00050BC9"/>
    <w:rsid w:val="000A5E14"/>
    <w:rsid w:val="000B57B7"/>
    <w:rsid w:val="00144B5A"/>
    <w:rsid w:val="001666A1"/>
    <w:rsid w:val="001C2F2E"/>
    <w:rsid w:val="001E03B8"/>
    <w:rsid w:val="001E67BF"/>
    <w:rsid w:val="00264E27"/>
    <w:rsid w:val="002A086B"/>
    <w:rsid w:val="002C0772"/>
    <w:rsid w:val="002D6896"/>
    <w:rsid w:val="00303930"/>
    <w:rsid w:val="003D6E1F"/>
    <w:rsid w:val="003F78C3"/>
    <w:rsid w:val="00486D3F"/>
    <w:rsid w:val="004A71E1"/>
    <w:rsid w:val="00552C3F"/>
    <w:rsid w:val="00587216"/>
    <w:rsid w:val="005B4F97"/>
    <w:rsid w:val="005F6118"/>
    <w:rsid w:val="0064580F"/>
    <w:rsid w:val="00796481"/>
    <w:rsid w:val="007D40C5"/>
    <w:rsid w:val="00801606"/>
    <w:rsid w:val="00821DA3"/>
    <w:rsid w:val="00826AD9"/>
    <w:rsid w:val="00850D79"/>
    <w:rsid w:val="008B746A"/>
    <w:rsid w:val="008C7405"/>
    <w:rsid w:val="008E2A42"/>
    <w:rsid w:val="008E363A"/>
    <w:rsid w:val="00916E4E"/>
    <w:rsid w:val="00935657"/>
    <w:rsid w:val="00993179"/>
    <w:rsid w:val="00A2363F"/>
    <w:rsid w:val="00A862E3"/>
    <w:rsid w:val="00B21974"/>
    <w:rsid w:val="00BC2089"/>
    <w:rsid w:val="00BC3A94"/>
    <w:rsid w:val="00BD719E"/>
    <w:rsid w:val="00BE4E8A"/>
    <w:rsid w:val="00C153B6"/>
    <w:rsid w:val="00C51511"/>
    <w:rsid w:val="00C9241B"/>
    <w:rsid w:val="00CE3FD5"/>
    <w:rsid w:val="00CF4577"/>
    <w:rsid w:val="00DD4B2B"/>
    <w:rsid w:val="00F1149D"/>
    <w:rsid w:val="00F304B7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F527"/>
  <w15:chartTrackingRefBased/>
  <w15:docId w15:val="{77A4A86B-2103-469B-ACFC-94B42A8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8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8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8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89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89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8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8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89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8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89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89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Sandgate Parish Council</dc:creator>
  <cp:keywords/>
  <dc:description/>
  <cp:lastModifiedBy>Sandgate Parish Council</cp:lastModifiedBy>
  <cp:revision>2</cp:revision>
  <dcterms:created xsi:type="dcterms:W3CDTF">2024-05-03T11:29:00Z</dcterms:created>
  <dcterms:modified xsi:type="dcterms:W3CDTF">2024-05-03T11:29:00Z</dcterms:modified>
</cp:coreProperties>
</file>